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26E" w:rsidRDefault="006A68C4" w:rsidP="006A68C4">
      <w:pPr>
        <w:jc w:val="center"/>
        <w:rPr>
          <w:rFonts w:ascii="Times New Roman" w:hAnsi="Times New Roman" w:cs="Times New Roman"/>
          <w:b/>
          <w:sz w:val="28"/>
          <w:szCs w:val="28"/>
        </w:rPr>
      </w:pPr>
      <w:r w:rsidRPr="006A68C4">
        <w:rPr>
          <w:rFonts w:ascii="Times New Roman" w:hAnsi="Times New Roman" w:cs="Times New Roman"/>
          <w:b/>
          <w:sz w:val="28"/>
          <w:szCs w:val="28"/>
        </w:rPr>
        <w:t>The Evers &amp; Co. Jun</w:t>
      </w:r>
      <w:bookmarkStart w:id="0" w:name="_GoBack"/>
      <w:bookmarkEnd w:id="0"/>
      <w:r w:rsidRPr="006A68C4">
        <w:rPr>
          <w:rFonts w:ascii="Times New Roman" w:hAnsi="Times New Roman" w:cs="Times New Roman"/>
          <w:b/>
          <w:sz w:val="28"/>
          <w:szCs w:val="28"/>
        </w:rPr>
        <w:t>e 2014 Real Estate Report</w:t>
      </w:r>
    </w:p>
    <w:p w:rsidR="006A68C4" w:rsidRDefault="006A68C4" w:rsidP="006A68C4">
      <w:pPr>
        <w:rPr>
          <w:rFonts w:ascii="Times New Roman" w:hAnsi="Times New Roman" w:cs="Times New Roman"/>
          <w:b/>
          <w:sz w:val="24"/>
          <w:szCs w:val="24"/>
        </w:rPr>
      </w:pPr>
      <w:r>
        <w:rPr>
          <w:rFonts w:ascii="Times New Roman" w:hAnsi="Times New Roman" w:cs="Times New Roman"/>
          <w:b/>
          <w:sz w:val="24"/>
          <w:szCs w:val="24"/>
        </w:rPr>
        <w:t>The statistics for June look a lot like May 2014, with numbers down in close-in Northern Virginia and in Montgomery County, but with the District of Columbia once again gaining in both dollar volume of sales and price.  The dollar volume of sales was up 13% over last June, and the average price was up 6% in DC.  One of the reasons is that the District offers “walkability”, and since gridlock has become a major issue for our Metro area, getting around easily and being able to walk to Metro, stores, work and entertainment is very desirable for people buying homes in our area.  In addition,</w:t>
      </w:r>
      <w:r w:rsidR="00CA1697">
        <w:rPr>
          <w:rFonts w:ascii="Times New Roman" w:hAnsi="Times New Roman" w:cs="Times New Roman"/>
          <w:b/>
          <w:sz w:val="24"/>
          <w:szCs w:val="24"/>
        </w:rPr>
        <w:t xml:space="preserve"> </w:t>
      </w:r>
      <w:r>
        <w:rPr>
          <w:rFonts w:ascii="Times New Roman" w:hAnsi="Times New Roman" w:cs="Times New Roman"/>
          <w:b/>
          <w:sz w:val="24"/>
          <w:szCs w:val="24"/>
        </w:rPr>
        <w:t>the Metro area is a good job market, and the young people filling these jobs are particularly interested in an urban lifestyle.</w:t>
      </w:r>
    </w:p>
    <w:p w:rsidR="006A68C4" w:rsidRDefault="006A68C4" w:rsidP="006A68C4">
      <w:pPr>
        <w:rPr>
          <w:rFonts w:ascii="Times New Roman" w:hAnsi="Times New Roman" w:cs="Times New Roman"/>
          <w:b/>
          <w:sz w:val="24"/>
          <w:szCs w:val="24"/>
        </w:rPr>
      </w:pPr>
      <w:r>
        <w:rPr>
          <w:rFonts w:ascii="Times New Roman" w:hAnsi="Times New Roman" w:cs="Times New Roman"/>
          <w:b/>
          <w:sz w:val="24"/>
          <w:szCs w:val="24"/>
        </w:rPr>
        <w:t xml:space="preserve">Because of the resilience, success and stability of Washington, D.C. foreign investment will probably increase and we will be tracking what we believe will be increasing interest, especially from the two biggest </w:t>
      </w:r>
      <w:r w:rsidR="00CA1697">
        <w:rPr>
          <w:rFonts w:ascii="Times New Roman" w:hAnsi="Times New Roman" w:cs="Times New Roman"/>
          <w:b/>
          <w:sz w:val="24"/>
          <w:szCs w:val="24"/>
        </w:rPr>
        <w:t>foreign</w:t>
      </w:r>
      <w:r>
        <w:rPr>
          <w:rFonts w:ascii="Times New Roman" w:hAnsi="Times New Roman" w:cs="Times New Roman"/>
          <w:b/>
          <w:sz w:val="24"/>
          <w:szCs w:val="24"/>
        </w:rPr>
        <w:t xml:space="preserve"> investors in U.S. real estate, Canada and China.</w:t>
      </w:r>
    </w:p>
    <w:p w:rsidR="006A68C4" w:rsidRDefault="006A68C4" w:rsidP="006A68C4">
      <w:pPr>
        <w:rPr>
          <w:rFonts w:ascii="Times New Roman" w:hAnsi="Times New Roman" w:cs="Times New Roman"/>
          <w:b/>
          <w:sz w:val="24"/>
          <w:szCs w:val="24"/>
        </w:rPr>
      </w:pPr>
    </w:p>
    <w:p w:rsidR="006A68C4" w:rsidRPr="006A68C4" w:rsidRDefault="006A68C4" w:rsidP="006A68C4">
      <w:pPr>
        <w:rPr>
          <w:rFonts w:ascii="Times New Roman" w:hAnsi="Times New Roman" w:cs="Times New Roman"/>
          <w:b/>
          <w:i/>
          <w:sz w:val="20"/>
          <w:szCs w:val="20"/>
        </w:rPr>
      </w:pPr>
      <w:r>
        <w:rPr>
          <w:rFonts w:ascii="Times New Roman" w:hAnsi="Times New Roman" w:cs="Times New Roman"/>
          <w:b/>
          <w:i/>
          <w:sz w:val="20"/>
          <w:szCs w:val="20"/>
        </w:rPr>
        <w:t>*Statistics are taken from the Metropolitan Regional Information System for three areas: Washington, D.C.; Montgomery County, Maryland; and Fairfax Count</w:t>
      </w:r>
      <w:r w:rsidR="00CA1697">
        <w:rPr>
          <w:rFonts w:ascii="Times New Roman" w:hAnsi="Times New Roman" w:cs="Times New Roman"/>
          <w:b/>
          <w:i/>
          <w:sz w:val="20"/>
          <w:szCs w:val="20"/>
        </w:rPr>
        <w:t>y</w:t>
      </w:r>
      <w:r>
        <w:rPr>
          <w:rFonts w:ascii="Times New Roman" w:hAnsi="Times New Roman" w:cs="Times New Roman"/>
          <w:b/>
          <w:i/>
          <w:sz w:val="20"/>
          <w:szCs w:val="20"/>
        </w:rPr>
        <w:t>, Arlington and Alexandria in Virginia.</w:t>
      </w:r>
    </w:p>
    <w:p w:rsidR="006A68C4" w:rsidRPr="006A68C4" w:rsidRDefault="006A68C4" w:rsidP="006A68C4">
      <w:pPr>
        <w:rPr>
          <w:rFonts w:ascii="Times New Roman" w:hAnsi="Times New Roman" w:cs="Times New Roman"/>
          <w:sz w:val="24"/>
          <w:szCs w:val="24"/>
        </w:rPr>
      </w:pPr>
    </w:p>
    <w:sectPr w:rsidR="006A68C4" w:rsidRPr="006A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C4"/>
    <w:rsid w:val="001343E5"/>
    <w:rsid w:val="00530C10"/>
    <w:rsid w:val="006A68C4"/>
    <w:rsid w:val="00CA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PEER 1 Hosting</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Alder</dc:creator>
  <cp:lastModifiedBy>Billy Alder</cp:lastModifiedBy>
  <cp:revision>2</cp:revision>
  <dcterms:created xsi:type="dcterms:W3CDTF">2014-07-16T13:03:00Z</dcterms:created>
  <dcterms:modified xsi:type="dcterms:W3CDTF">2014-07-16T13:09:00Z</dcterms:modified>
</cp:coreProperties>
</file>